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16C" w:rsidRPr="00722F31" w:rsidRDefault="00722F31" w:rsidP="0073516C">
      <w:pPr>
        <w:jc w:val="both"/>
        <w:rPr>
          <w:rFonts w:ascii="Arial" w:hAnsi="Arial" w:cs="Arial"/>
        </w:rPr>
      </w:pPr>
      <w:r w:rsidRPr="00722F31">
        <w:rPr>
          <w:rFonts w:ascii="Arial" w:hAnsi="Arial" w:cs="Arial"/>
          <w:b/>
        </w:rPr>
        <w:t>EP 332 (33)</w:t>
      </w:r>
      <w:r>
        <w:rPr>
          <w:rFonts w:ascii="Arial" w:hAnsi="Arial" w:cs="Arial"/>
          <w:b/>
        </w:rPr>
        <w:t>.-</w:t>
      </w:r>
      <w:r w:rsidRPr="00722F31">
        <w:rPr>
          <w:rFonts w:ascii="Arial" w:hAnsi="Arial" w:cs="Arial"/>
        </w:rPr>
        <w:t xml:space="preserve"> </w:t>
      </w:r>
      <w:r w:rsidRPr="00722F31">
        <w:rPr>
          <w:rFonts w:ascii="Arial" w:hAnsi="Arial" w:cs="Arial"/>
          <w:b/>
          <w:bCs/>
        </w:rPr>
        <w:t>EXTRACCIÓN DE PLANTAS USANDO EL MÉTODO DEL BANQUEO (POLÍGONOS DV DE CFE Y PNIHMC)</w:t>
      </w:r>
      <w:r w:rsidR="008F77D3">
        <w:rPr>
          <w:rFonts w:ascii="Arial" w:hAnsi="Arial" w:cs="Arial"/>
          <w:b/>
          <w:bCs/>
        </w:rPr>
        <w:t>.</w:t>
      </w:r>
      <w:bookmarkStart w:id="0" w:name="_GoBack"/>
      <w:bookmarkEnd w:id="0"/>
    </w:p>
    <w:p w:rsidR="0073516C" w:rsidRPr="00722F31" w:rsidRDefault="0073516C" w:rsidP="0073516C">
      <w:pPr>
        <w:rPr>
          <w:rFonts w:ascii="Arial" w:hAnsi="Arial" w:cs="Arial"/>
        </w:rPr>
      </w:pPr>
    </w:p>
    <w:p w:rsidR="0073516C" w:rsidRPr="00722F31" w:rsidRDefault="0073516C" w:rsidP="0073516C">
      <w:pPr>
        <w:jc w:val="both"/>
        <w:rPr>
          <w:rFonts w:ascii="Arial" w:hAnsi="Arial" w:cs="Arial"/>
          <w:b/>
        </w:rPr>
      </w:pPr>
      <w:r w:rsidRPr="00722F31">
        <w:rPr>
          <w:rFonts w:ascii="Arial" w:hAnsi="Arial" w:cs="Arial"/>
          <w:b/>
        </w:rPr>
        <w:t>DEFINICIÓN</w:t>
      </w:r>
    </w:p>
    <w:p w:rsidR="0073516C" w:rsidRPr="00722F31" w:rsidRDefault="0073516C" w:rsidP="0073516C">
      <w:pPr>
        <w:jc w:val="both"/>
        <w:rPr>
          <w:rFonts w:ascii="Arial" w:hAnsi="Arial" w:cs="Arial"/>
        </w:rPr>
      </w:pPr>
      <w:r w:rsidRPr="00722F31">
        <w:rPr>
          <w:rFonts w:ascii="Arial" w:hAnsi="Arial" w:cs="Arial"/>
        </w:rPr>
        <w:t xml:space="preserve">Las acciones a realizar en esta etapa de ejecución del programa, corresponden al rescate y reubicación de especies de flora silvestre enlistadas en la NOM-059-SEMARNAT-2010; así mismo, se colectarán las plántulas y germoplasma de las especies vegetales características de la zona con importancia ecológica o regional, cuyo objetivo será brindar un servicio importante a la fauna, a la composición florística, paisaje y comunidades rurales y urbanas. De acuerdo a la autorización en materia de impacto ambiental SGPA/DGIRA/DG/03773 de fecha 25 de abril de 2014 se dará cumplimiento a la CONDICIONANTE 5 y Término NOVENO del proyecto integral de Transporte de Pasajeros “Tren interurbano Toluca-Valle de México”, que correspondan a la </w:t>
      </w:r>
      <w:r w:rsidRPr="00722F31">
        <w:rPr>
          <w:rFonts w:ascii="Arial" w:hAnsi="Arial" w:cs="Arial"/>
          <w:b/>
        </w:rPr>
        <w:t>CONSTRUCCIÓN DEL TRAMO FERROVIARIO “ZINACANTEPEC – KILÓMETRO 36+150” DE 36.150 KILÓMETROS DE LONGITUD, CON UN INICIO EN EL KILÓMETRO 0+000 Y TERMINACIÓN EN EL KILÓMETRO 36+150, EN EL ESTADO DE MÉXICO (TRAMO 1).</w:t>
      </w:r>
      <w:r w:rsidRPr="00722F31">
        <w:rPr>
          <w:rFonts w:ascii="Arial" w:hAnsi="Arial" w:cs="Arial"/>
        </w:rPr>
        <w:t xml:space="preserve"> Las que responden al cumplimiento del Término 8 Condicionante 1 y 5 de dicho oficio resolutivo.</w:t>
      </w:r>
    </w:p>
    <w:p w:rsidR="0073516C" w:rsidRPr="00722F31" w:rsidRDefault="0073516C" w:rsidP="0073516C">
      <w:pPr>
        <w:tabs>
          <w:tab w:val="left" w:pos="6821"/>
        </w:tabs>
        <w:jc w:val="both"/>
        <w:rPr>
          <w:rFonts w:ascii="Arial" w:hAnsi="Arial" w:cs="Arial"/>
          <w:color w:val="0070C0"/>
        </w:rPr>
      </w:pPr>
      <w:r w:rsidRPr="00722F31">
        <w:rPr>
          <w:rFonts w:ascii="Arial" w:hAnsi="Arial" w:cs="Arial"/>
          <w:b/>
        </w:rPr>
        <w:t>Conceptos de referencia:</w:t>
      </w:r>
      <w:r w:rsidRPr="00722F31">
        <w:rPr>
          <w:rFonts w:ascii="Arial" w:hAnsi="Arial" w:cs="Arial"/>
        </w:rPr>
        <w:t xml:space="preserve"> </w:t>
      </w:r>
      <w:r w:rsidRPr="00722F31">
        <w:rPr>
          <w:rFonts w:ascii="Arial" w:hAnsi="Arial" w:cs="Arial"/>
          <w:color w:val="0070C0"/>
        </w:rPr>
        <w:t>T1.OMIA.04.</w:t>
      </w:r>
    </w:p>
    <w:p w:rsidR="0073516C" w:rsidRPr="00722F31" w:rsidRDefault="0073516C" w:rsidP="0073516C">
      <w:pPr>
        <w:jc w:val="both"/>
        <w:rPr>
          <w:rFonts w:ascii="Arial" w:hAnsi="Arial" w:cs="Arial"/>
          <w:b/>
        </w:rPr>
      </w:pPr>
    </w:p>
    <w:p w:rsidR="0073516C" w:rsidRPr="00722F31" w:rsidRDefault="0073516C" w:rsidP="0073516C">
      <w:pPr>
        <w:jc w:val="both"/>
        <w:rPr>
          <w:rFonts w:ascii="Arial" w:hAnsi="Arial" w:cs="Arial"/>
          <w:b/>
        </w:rPr>
      </w:pPr>
      <w:r w:rsidRPr="00722F31">
        <w:rPr>
          <w:rFonts w:ascii="Arial" w:hAnsi="Arial" w:cs="Arial"/>
          <w:b/>
        </w:rPr>
        <w:t>EJECUCIÓN</w:t>
      </w:r>
    </w:p>
    <w:p w:rsidR="0073516C" w:rsidRPr="00722F31" w:rsidRDefault="0073516C" w:rsidP="0073516C">
      <w:pPr>
        <w:jc w:val="both"/>
        <w:rPr>
          <w:rFonts w:ascii="Arial" w:hAnsi="Arial" w:cs="Arial"/>
        </w:rPr>
      </w:pPr>
      <w:r w:rsidRPr="00722F31">
        <w:rPr>
          <w:rFonts w:ascii="Arial" w:hAnsi="Arial" w:cs="Arial"/>
          <w:b/>
        </w:rPr>
        <w:t>Etapa de ejecución:</w:t>
      </w:r>
      <w:r w:rsidRPr="00722F31">
        <w:rPr>
          <w:rFonts w:ascii="Arial" w:hAnsi="Arial" w:cs="Arial"/>
        </w:rPr>
        <w:t xml:space="preserve"> El rescate de especies silvestres deberá llevarse a cabo previo al inicio de la etapa de remoción o desmonte de vegetación del Proyecto.</w:t>
      </w:r>
    </w:p>
    <w:p w:rsidR="0073516C" w:rsidRPr="00722F31" w:rsidRDefault="0073516C" w:rsidP="0073516C">
      <w:pPr>
        <w:jc w:val="both"/>
        <w:rPr>
          <w:rFonts w:ascii="Arial" w:hAnsi="Arial" w:cs="Arial"/>
        </w:rPr>
      </w:pPr>
      <w:r w:rsidRPr="00722F31">
        <w:rPr>
          <w:rFonts w:ascii="Arial" w:hAnsi="Arial" w:cs="Arial"/>
          <w:b/>
        </w:rPr>
        <w:t>Superficie de remoción forestal:</w:t>
      </w:r>
      <w:r w:rsidRPr="00722F31">
        <w:rPr>
          <w:rFonts w:ascii="Arial" w:hAnsi="Arial" w:cs="Arial"/>
        </w:rPr>
        <w:t xml:space="preserve"> 2.29 Ha</w:t>
      </w:r>
    </w:p>
    <w:p w:rsidR="0073516C" w:rsidRPr="00722F31" w:rsidRDefault="0073516C" w:rsidP="0073516C">
      <w:pPr>
        <w:jc w:val="both"/>
        <w:rPr>
          <w:rFonts w:ascii="Arial" w:hAnsi="Arial" w:cs="Arial"/>
        </w:rPr>
      </w:pPr>
      <w:r w:rsidRPr="00722F31">
        <w:rPr>
          <w:rFonts w:ascii="Arial" w:hAnsi="Arial" w:cs="Arial"/>
          <w:b/>
        </w:rPr>
        <w:t>Superficie propuesta para el rescate:</w:t>
      </w:r>
      <w:r w:rsidRPr="00722F31">
        <w:rPr>
          <w:rFonts w:ascii="Arial" w:hAnsi="Arial" w:cs="Arial"/>
        </w:rPr>
        <w:t xml:space="preserve"> 2.29 Ha distribuidas de 8 polígonos y corresponden a vegetación secundaria de </w:t>
      </w:r>
      <w:proofErr w:type="spellStart"/>
      <w:r w:rsidRPr="00722F31">
        <w:rPr>
          <w:rFonts w:ascii="Arial" w:hAnsi="Arial" w:cs="Arial"/>
        </w:rPr>
        <w:t>Abies</w:t>
      </w:r>
      <w:proofErr w:type="spellEnd"/>
      <w:r w:rsidRPr="00722F31">
        <w:rPr>
          <w:rFonts w:ascii="Arial" w:hAnsi="Arial" w:cs="Arial"/>
        </w:rPr>
        <w:t>.</w:t>
      </w:r>
    </w:p>
    <w:p w:rsidR="0073516C" w:rsidRPr="00722F31" w:rsidRDefault="0073516C" w:rsidP="0073516C">
      <w:pPr>
        <w:jc w:val="both"/>
        <w:rPr>
          <w:rFonts w:ascii="Arial" w:hAnsi="Arial" w:cs="Arial"/>
        </w:rPr>
      </w:pPr>
      <w:r w:rsidRPr="00722F31">
        <w:rPr>
          <w:rFonts w:ascii="Arial" w:hAnsi="Arial" w:cs="Arial"/>
          <w:b/>
        </w:rPr>
        <w:t>Tipos de vegetación:</w:t>
      </w:r>
      <w:r w:rsidRPr="00722F31">
        <w:rPr>
          <w:rFonts w:ascii="Arial" w:hAnsi="Arial" w:cs="Arial"/>
        </w:rPr>
        <w:t xml:space="preserve"> Vegetación secundaria de </w:t>
      </w:r>
      <w:proofErr w:type="spellStart"/>
      <w:r w:rsidRPr="00722F31">
        <w:rPr>
          <w:rFonts w:ascii="Arial" w:hAnsi="Arial" w:cs="Arial"/>
        </w:rPr>
        <w:t>Abies</w:t>
      </w:r>
      <w:proofErr w:type="spellEnd"/>
      <w:r w:rsidRPr="00722F31">
        <w:rPr>
          <w:rFonts w:ascii="Arial" w:hAnsi="Arial" w:cs="Arial"/>
        </w:rPr>
        <w:t>.</w:t>
      </w:r>
    </w:p>
    <w:p w:rsidR="0073516C" w:rsidRPr="00722F31" w:rsidRDefault="0073516C" w:rsidP="0073516C">
      <w:pPr>
        <w:jc w:val="both"/>
        <w:rPr>
          <w:rFonts w:ascii="Arial" w:hAnsi="Arial" w:cs="Arial"/>
        </w:rPr>
      </w:pPr>
      <w:r w:rsidRPr="00722F31">
        <w:rPr>
          <w:rFonts w:ascii="Arial" w:hAnsi="Arial" w:cs="Arial"/>
          <w:b/>
        </w:rPr>
        <w:t>Especies en la NOM-059-SEMARNAT-2010:</w:t>
      </w:r>
      <w:r w:rsidRPr="00722F31">
        <w:rPr>
          <w:rFonts w:ascii="Arial" w:hAnsi="Arial" w:cs="Arial"/>
        </w:rPr>
        <w:t xml:space="preserve"> No existen.</w:t>
      </w:r>
    </w:p>
    <w:p w:rsidR="0073516C" w:rsidRPr="00722F31" w:rsidRDefault="0073516C" w:rsidP="0073516C">
      <w:pPr>
        <w:jc w:val="both"/>
        <w:rPr>
          <w:rFonts w:ascii="Arial" w:hAnsi="Arial" w:cs="Arial"/>
        </w:rPr>
      </w:pPr>
      <w:r w:rsidRPr="00722F31">
        <w:rPr>
          <w:rFonts w:ascii="Arial" w:hAnsi="Arial" w:cs="Arial"/>
          <w:b/>
        </w:rPr>
        <w:t xml:space="preserve">Especie de interés biológico: </w:t>
      </w:r>
      <w:proofErr w:type="spellStart"/>
      <w:r w:rsidRPr="00722F31">
        <w:rPr>
          <w:rFonts w:ascii="Arial" w:hAnsi="Arial" w:cs="Arial"/>
        </w:rPr>
        <w:t>Salix</w:t>
      </w:r>
      <w:proofErr w:type="spellEnd"/>
      <w:r w:rsidRPr="00722F31">
        <w:rPr>
          <w:rFonts w:ascii="Arial" w:hAnsi="Arial" w:cs="Arial"/>
        </w:rPr>
        <w:t xml:space="preserve"> </w:t>
      </w:r>
      <w:proofErr w:type="spellStart"/>
      <w:r w:rsidRPr="00722F31">
        <w:rPr>
          <w:rFonts w:ascii="Arial" w:hAnsi="Arial" w:cs="Arial"/>
        </w:rPr>
        <w:t>bonplandiana</w:t>
      </w:r>
      <w:proofErr w:type="spellEnd"/>
      <w:r w:rsidRPr="00722F31">
        <w:rPr>
          <w:rFonts w:ascii="Arial" w:hAnsi="Arial" w:cs="Arial"/>
        </w:rPr>
        <w:t xml:space="preserve"> (Sauce), </w:t>
      </w:r>
      <w:proofErr w:type="spellStart"/>
      <w:r w:rsidRPr="00722F31">
        <w:rPr>
          <w:rFonts w:ascii="Arial" w:hAnsi="Arial" w:cs="Arial"/>
        </w:rPr>
        <w:t>Pinus</w:t>
      </w:r>
      <w:proofErr w:type="spellEnd"/>
      <w:r w:rsidRPr="00722F31">
        <w:rPr>
          <w:rFonts w:ascii="Arial" w:hAnsi="Arial" w:cs="Arial"/>
        </w:rPr>
        <w:t xml:space="preserve"> </w:t>
      </w:r>
      <w:proofErr w:type="spellStart"/>
      <w:r w:rsidRPr="00722F31">
        <w:rPr>
          <w:rFonts w:ascii="Arial" w:hAnsi="Arial" w:cs="Arial"/>
        </w:rPr>
        <w:t>montezumae</w:t>
      </w:r>
      <w:proofErr w:type="spellEnd"/>
      <w:r w:rsidRPr="00722F31">
        <w:rPr>
          <w:rFonts w:ascii="Arial" w:hAnsi="Arial" w:cs="Arial"/>
        </w:rPr>
        <w:t xml:space="preserve"> (Ocote), </w:t>
      </w:r>
      <w:proofErr w:type="spellStart"/>
      <w:r w:rsidRPr="00722F31">
        <w:rPr>
          <w:rFonts w:ascii="Arial" w:hAnsi="Arial" w:cs="Arial"/>
        </w:rPr>
        <w:t>Pinus</w:t>
      </w:r>
      <w:proofErr w:type="spellEnd"/>
      <w:r w:rsidRPr="00722F31">
        <w:rPr>
          <w:rFonts w:ascii="Arial" w:hAnsi="Arial" w:cs="Arial"/>
        </w:rPr>
        <w:t xml:space="preserve"> </w:t>
      </w:r>
      <w:proofErr w:type="spellStart"/>
      <w:r w:rsidRPr="00722F31">
        <w:rPr>
          <w:rFonts w:ascii="Arial" w:hAnsi="Arial" w:cs="Arial"/>
        </w:rPr>
        <w:t>patula</w:t>
      </w:r>
      <w:proofErr w:type="spellEnd"/>
      <w:r w:rsidRPr="00722F31">
        <w:rPr>
          <w:rFonts w:ascii="Arial" w:hAnsi="Arial" w:cs="Arial"/>
        </w:rPr>
        <w:t xml:space="preserve"> (Pino llorón) y </w:t>
      </w:r>
      <w:proofErr w:type="spellStart"/>
      <w:r w:rsidRPr="00722F31">
        <w:rPr>
          <w:rFonts w:ascii="Arial" w:hAnsi="Arial" w:cs="Arial"/>
        </w:rPr>
        <w:t>Abies</w:t>
      </w:r>
      <w:proofErr w:type="spellEnd"/>
      <w:r w:rsidRPr="00722F31">
        <w:rPr>
          <w:rFonts w:ascii="Arial" w:hAnsi="Arial" w:cs="Arial"/>
        </w:rPr>
        <w:t xml:space="preserve"> religiosa (</w:t>
      </w:r>
      <w:proofErr w:type="spellStart"/>
      <w:r w:rsidRPr="00722F31">
        <w:rPr>
          <w:rFonts w:ascii="Arial" w:hAnsi="Arial" w:cs="Arial"/>
        </w:rPr>
        <w:t>Abies</w:t>
      </w:r>
      <w:proofErr w:type="spellEnd"/>
      <w:r w:rsidRPr="00722F31">
        <w:rPr>
          <w:rFonts w:ascii="Arial" w:hAnsi="Arial" w:cs="Arial"/>
        </w:rPr>
        <w:t>)</w:t>
      </w:r>
    </w:p>
    <w:p w:rsidR="0073516C" w:rsidRPr="00722F31" w:rsidRDefault="0073516C" w:rsidP="0073516C">
      <w:pPr>
        <w:jc w:val="both"/>
        <w:rPr>
          <w:rFonts w:ascii="Arial" w:hAnsi="Arial" w:cs="Arial"/>
        </w:rPr>
      </w:pPr>
      <w:r w:rsidRPr="00722F31">
        <w:rPr>
          <w:rFonts w:ascii="Arial" w:hAnsi="Arial" w:cs="Arial"/>
          <w:b/>
        </w:rPr>
        <w:t>Especies susceptibles de rescate por su importancia biológica:</w:t>
      </w:r>
      <w:r w:rsidRPr="00722F31">
        <w:rPr>
          <w:rFonts w:ascii="Arial" w:hAnsi="Arial" w:cs="Arial"/>
        </w:rPr>
        <w:t xml:space="preserve"> </w:t>
      </w:r>
      <w:proofErr w:type="spellStart"/>
      <w:r w:rsidRPr="00722F31">
        <w:rPr>
          <w:rFonts w:ascii="Arial" w:hAnsi="Arial" w:cs="Arial"/>
        </w:rPr>
        <w:t>Ligustrum</w:t>
      </w:r>
      <w:proofErr w:type="spellEnd"/>
      <w:r w:rsidRPr="00722F31">
        <w:rPr>
          <w:rFonts w:ascii="Arial" w:hAnsi="Arial" w:cs="Arial"/>
        </w:rPr>
        <w:t xml:space="preserve"> </w:t>
      </w:r>
      <w:proofErr w:type="spellStart"/>
      <w:r w:rsidRPr="00722F31">
        <w:rPr>
          <w:rFonts w:ascii="Arial" w:hAnsi="Arial" w:cs="Arial"/>
        </w:rPr>
        <w:t>japonicum</w:t>
      </w:r>
      <w:proofErr w:type="spellEnd"/>
      <w:r w:rsidRPr="00722F31">
        <w:rPr>
          <w:rFonts w:ascii="Arial" w:hAnsi="Arial" w:cs="Arial"/>
        </w:rPr>
        <w:t xml:space="preserve"> (Trueno), Agave </w:t>
      </w:r>
      <w:proofErr w:type="spellStart"/>
      <w:r w:rsidRPr="00722F31">
        <w:rPr>
          <w:rFonts w:ascii="Arial" w:hAnsi="Arial" w:cs="Arial"/>
        </w:rPr>
        <w:t>salmiana</w:t>
      </w:r>
      <w:proofErr w:type="spellEnd"/>
      <w:r w:rsidRPr="00722F31">
        <w:rPr>
          <w:rFonts w:ascii="Arial" w:hAnsi="Arial" w:cs="Arial"/>
        </w:rPr>
        <w:t xml:space="preserve"> (Maguey), </w:t>
      </w:r>
      <w:proofErr w:type="spellStart"/>
      <w:r w:rsidRPr="00722F31">
        <w:rPr>
          <w:rFonts w:ascii="Arial" w:hAnsi="Arial" w:cs="Arial"/>
        </w:rPr>
        <w:t>Yucca</w:t>
      </w:r>
      <w:proofErr w:type="spellEnd"/>
      <w:r w:rsidRPr="00722F31">
        <w:rPr>
          <w:rFonts w:ascii="Arial" w:hAnsi="Arial" w:cs="Arial"/>
        </w:rPr>
        <w:t xml:space="preserve"> </w:t>
      </w:r>
      <w:proofErr w:type="spellStart"/>
      <w:r w:rsidRPr="00722F31">
        <w:rPr>
          <w:rFonts w:ascii="Arial" w:hAnsi="Arial" w:cs="Arial"/>
        </w:rPr>
        <w:t>carnerosana</w:t>
      </w:r>
      <w:proofErr w:type="spellEnd"/>
      <w:r w:rsidRPr="00722F31">
        <w:rPr>
          <w:rFonts w:ascii="Arial" w:hAnsi="Arial" w:cs="Arial"/>
        </w:rPr>
        <w:t xml:space="preserve"> (Yuca), </w:t>
      </w:r>
      <w:proofErr w:type="spellStart"/>
      <w:r w:rsidRPr="00722F31">
        <w:rPr>
          <w:rFonts w:ascii="Arial" w:hAnsi="Arial" w:cs="Arial"/>
        </w:rPr>
        <w:t>Prunus</w:t>
      </w:r>
      <w:proofErr w:type="spellEnd"/>
      <w:r w:rsidRPr="00722F31">
        <w:rPr>
          <w:rFonts w:ascii="Arial" w:hAnsi="Arial" w:cs="Arial"/>
        </w:rPr>
        <w:t xml:space="preserve"> </w:t>
      </w:r>
      <w:proofErr w:type="spellStart"/>
      <w:r w:rsidRPr="00722F31">
        <w:rPr>
          <w:rFonts w:ascii="Arial" w:hAnsi="Arial" w:cs="Arial"/>
        </w:rPr>
        <w:t>serotina</w:t>
      </w:r>
      <w:proofErr w:type="spellEnd"/>
      <w:r w:rsidRPr="00722F31">
        <w:rPr>
          <w:rFonts w:ascii="Arial" w:hAnsi="Arial" w:cs="Arial"/>
        </w:rPr>
        <w:t xml:space="preserve"> </w:t>
      </w:r>
      <w:proofErr w:type="spellStart"/>
      <w:r w:rsidRPr="00722F31">
        <w:rPr>
          <w:rFonts w:ascii="Arial" w:hAnsi="Arial" w:cs="Arial"/>
        </w:rPr>
        <w:t>subsp</w:t>
      </w:r>
      <w:proofErr w:type="spellEnd"/>
      <w:r w:rsidRPr="00722F31">
        <w:rPr>
          <w:rFonts w:ascii="Arial" w:hAnsi="Arial" w:cs="Arial"/>
        </w:rPr>
        <w:t xml:space="preserve">. Capulí (Capulín) y las </w:t>
      </w:r>
      <w:proofErr w:type="spellStart"/>
      <w:r w:rsidRPr="00722F31">
        <w:rPr>
          <w:rFonts w:ascii="Arial" w:hAnsi="Arial" w:cs="Arial"/>
        </w:rPr>
        <w:t>Crassulaceae</w:t>
      </w:r>
      <w:proofErr w:type="spellEnd"/>
      <w:r w:rsidRPr="00722F31">
        <w:rPr>
          <w:rFonts w:ascii="Arial" w:hAnsi="Arial" w:cs="Arial"/>
        </w:rPr>
        <w:t xml:space="preserve"> (suculentas).</w:t>
      </w:r>
    </w:p>
    <w:p w:rsidR="0073516C" w:rsidRPr="00722F31" w:rsidRDefault="0073516C" w:rsidP="0073516C">
      <w:pPr>
        <w:jc w:val="both"/>
        <w:rPr>
          <w:rFonts w:ascii="Arial" w:hAnsi="Arial" w:cs="Arial"/>
        </w:rPr>
      </w:pPr>
      <w:r w:rsidRPr="00722F31">
        <w:rPr>
          <w:rFonts w:ascii="Arial" w:hAnsi="Arial" w:cs="Arial"/>
          <w:b/>
        </w:rPr>
        <w:t xml:space="preserve">Condiciones fenológicas preferentes para el rescate: </w:t>
      </w:r>
      <w:r w:rsidRPr="00722F31">
        <w:rPr>
          <w:rFonts w:ascii="Arial" w:hAnsi="Arial" w:cs="Arial"/>
        </w:rPr>
        <w:t>Se rescatarán individuos menores a 2 m para su posterior reubicación, en el caso de las especies arbóreas.</w:t>
      </w:r>
    </w:p>
    <w:p w:rsidR="0073516C" w:rsidRPr="00722F31" w:rsidRDefault="0073516C" w:rsidP="0073516C">
      <w:pPr>
        <w:jc w:val="both"/>
        <w:rPr>
          <w:rFonts w:ascii="Arial" w:hAnsi="Arial" w:cs="Arial"/>
        </w:rPr>
      </w:pPr>
      <w:r w:rsidRPr="00722F31">
        <w:rPr>
          <w:rFonts w:ascii="Arial" w:hAnsi="Arial" w:cs="Arial"/>
          <w:b/>
        </w:rPr>
        <w:t xml:space="preserve">Número de plantas a rescatar: </w:t>
      </w:r>
      <w:r w:rsidRPr="00722F31">
        <w:rPr>
          <w:rFonts w:ascii="Arial" w:hAnsi="Arial" w:cs="Arial"/>
        </w:rPr>
        <w:t xml:space="preserve">245 870 suculentas, 1 </w:t>
      </w:r>
      <w:proofErr w:type="spellStart"/>
      <w:r w:rsidRPr="00722F31">
        <w:rPr>
          <w:rFonts w:ascii="Arial" w:hAnsi="Arial" w:cs="Arial"/>
        </w:rPr>
        <w:t>Ligustrum</w:t>
      </w:r>
      <w:proofErr w:type="spellEnd"/>
      <w:r w:rsidRPr="00722F31">
        <w:rPr>
          <w:rFonts w:ascii="Arial" w:hAnsi="Arial" w:cs="Arial"/>
        </w:rPr>
        <w:t xml:space="preserve"> </w:t>
      </w:r>
      <w:proofErr w:type="spellStart"/>
      <w:r w:rsidRPr="00722F31">
        <w:rPr>
          <w:rFonts w:ascii="Arial" w:hAnsi="Arial" w:cs="Arial"/>
        </w:rPr>
        <w:t>japonicum</w:t>
      </w:r>
      <w:proofErr w:type="spellEnd"/>
      <w:r w:rsidRPr="00722F31">
        <w:rPr>
          <w:rFonts w:ascii="Arial" w:hAnsi="Arial" w:cs="Arial"/>
        </w:rPr>
        <w:t xml:space="preserve"> (Trueno), 62 Agave </w:t>
      </w:r>
      <w:proofErr w:type="spellStart"/>
      <w:r w:rsidRPr="00722F31">
        <w:rPr>
          <w:rFonts w:ascii="Arial" w:hAnsi="Arial" w:cs="Arial"/>
        </w:rPr>
        <w:t>salmiana</w:t>
      </w:r>
      <w:proofErr w:type="spellEnd"/>
      <w:r w:rsidRPr="00722F31">
        <w:rPr>
          <w:rFonts w:ascii="Arial" w:hAnsi="Arial" w:cs="Arial"/>
        </w:rPr>
        <w:t xml:space="preserve"> (Maguey), 6 </w:t>
      </w:r>
      <w:proofErr w:type="spellStart"/>
      <w:r w:rsidRPr="00722F31">
        <w:rPr>
          <w:rFonts w:ascii="Arial" w:hAnsi="Arial" w:cs="Arial"/>
        </w:rPr>
        <w:t>Yucca</w:t>
      </w:r>
      <w:proofErr w:type="spellEnd"/>
      <w:r w:rsidRPr="00722F31">
        <w:rPr>
          <w:rFonts w:ascii="Arial" w:hAnsi="Arial" w:cs="Arial"/>
        </w:rPr>
        <w:t xml:space="preserve"> </w:t>
      </w:r>
      <w:proofErr w:type="spellStart"/>
      <w:r w:rsidRPr="00722F31">
        <w:rPr>
          <w:rFonts w:ascii="Arial" w:hAnsi="Arial" w:cs="Arial"/>
        </w:rPr>
        <w:t>carnerosana</w:t>
      </w:r>
      <w:proofErr w:type="spellEnd"/>
      <w:r w:rsidRPr="00722F31">
        <w:rPr>
          <w:rFonts w:ascii="Arial" w:hAnsi="Arial" w:cs="Arial"/>
        </w:rPr>
        <w:t xml:space="preserve"> (Yuca), 12 </w:t>
      </w:r>
      <w:proofErr w:type="spellStart"/>
      <w:r w:rsidRPr="00722F31">
        <w:rPr>
          <w:rFonts w:ascii="Arial" w:hAnsi="Arial" w:cs="Arial"/>
        </w:rPr>
        <w:t>Prunus</w:t>
      </w:r>
      <w:proofErr w:type="spellEnd"/>
      <w:r w:rsidRPr="00722F31">
        <w:rPr>
          <w:rFonts w:ascii="Arial" w:hAnsi="Arial" w:cs="Arial"/>
        </w:rPr>
        <w:t xml:space="preserve"> </w:t>
      </w:r>
      <w:proofErr w:type="spellStart"/>
      <w:r w:rsidRPr="00722F31">
        <w:rPr>
          <w:rFonts w:ascii="Arial" w:hAnsi="Arial" w:cs="Arial"/>
        </w:rPr>
        <w:t>serotina</w:t>
      </w:r>
      <w:proofErr w:type="spellEnd"/>
      <w:r w:rsidRPr="00722F31">
        <w:rPr>
          <w:rFonts w:ascii="Arial" w:hAnsi="Arial" w:cs="Arial"/>
        </w:rPr>
        <w:t xml:space="preserve"> </w:t>
      </w:r>
      <w:proofErr w:type="spellStart"/>
      <w:r w:rsidRPr="00722F31">
        <w:rPr>
          <w:rFonts w:ascii="Arial" w:hAnsi="Arial" w:cs="Arial"/>
        </w:rPr>
        <w:t>subsp</w:t>
      </w:r>
      <w:proofErr w:type="spellEnd"/>
      <w:r w:rsidRPr="00722F31">
        <w:rPr>
          <w:rFonts w:ascii="Arial" w:hAnsi="Arial" w:cs="Arial"/>
        </w:rPr>
        <w:t xml:space="preserve">. Capulí (Capulín), 4 </w:t>
      </w:r>
      <w:proofErr w:type="spellStart"/>
      <w:r w:rsidRPr="00722F31">
        <w:rPr>
          <w:rFonts w:ascii="Arial" w:hAnsi="Arial" w:cs="Arial"/>
        </w:rPr>
        <w:t>Salix</w:t>
      </w:r>
      <w:proofErr w:type="spellEnd"/>
      <w:r w:rsidRPr="00722F31">
        <w:rPr>
          <w:rFonts w:ascii="Arial" w:hAnsi="Arial" w:cs="Arial"/>
        </w:rPr>
        <w:t xml:space="preserve"> </w:t>
      </w:r>
      <w:proofErr w:type="spellStart"/>
      <w:r w:rsidRPr="00722F31">
        <w:rPr>
          <w:rFonts w:ascii="Arial" w:hAnsi="Arial" w:cs="Arial"/>
        </w:rPr>
        <w:t>bonplandiana</w:t>
      </w:r>
      <w:proofErr w:type="spellEnd"/>
      <w:r w:rsidRPr="00722F31">
        <w:rPr>
          <w:rFonts w:ascii="Arial" w:hAnsi="Arial" w:cs="Arial"/>
        </w:rPr>
        <w:t xml:space="preserve"> (Sauce), 6 </w:t>
      </w:r>
      <w:proofErr w:type="spellStart"/>
      <w:r w:rsidRPr="00722F31">
        <w:rPr>
          <w:rFonts w:ascii="Arial" w:hAnsi="Arial" w:cs="Arial"/>
        </w:rPr>
        <w:t>Pinus</w:t>
      </w:r>
      <w:proofErr w:type="spellEnd"/>
      <w:r w:rsidRPr="00722F31">
        <w:rPr>
          <w:rFonts w:ascii="Arial" w:hAnsi="Arial" w:cs="Arial"/>
        </w:rPr>
        <w:t xml:space="preserve"> </w:t>
      </w:r>
      <w:proofErr w:type="spellStart"/>
      <w:r w:rsidRPr="00722F31">
        <w:rPr>
          <w:rFonts w:ascii="Arial" w:hAnsi="Arial" w:cs="Arial"/>
        </w:rPr>
        <w:t>montezumae</w:t>
      </w:r>
      <w:proofErr w:type="spellEnd"/>
      <w:r w:rsidRPr="00722F31">
        <w:rPr>
          <w:rFonts w:ascii="Arial" w:hAnsi="Arial" w:cs="Arial"/>
        </w:rPr>
        <w:t xml:space="preserve"> (Ocote), 4 </w:t>
      </w:r>
      <w:proofErr w:type="spellStart"/>
      <w:r w:rsidRPr="00722F31">
        <w:rPr>
          <w:rFonts w:ascii="Arial" w:hAnsi="Arial" w:cs="Arial"/>
        </w:rPr>
        <w:t>Pinus</w:t>
      </w:r>
      <w:proofErr w:type="spellEnd"/>
      <w:r w:rsidRPr="00722F31">
        <w:rPr>
          <w:rFonts w:ascii="Arial" w:hAnsi="Arial" w:cs="Arial"/>
        </w:rPr>
        <w:t xml:space="preserve"> </w:t>
      </w:r>
      <w:proofErr w:type="spellStart"/>
      <w:r w:rsidRPr="00722F31">
        <w:rPr>
          <w:rFonts w:ascii="Arial" w:hAnsi="Arial" w:cs="Arial"/>
        </w:rPr>
        <w:t>patula</w:t>
      </w:r>
      <w:proofErr w:type="spellEnd"/>
      <w:r w:rsidRPr="00722F31">
        <w:rPr>
          <w:rFonts w:ascii="Arial" w:hAnsi="Arial" w:cs="Arial"/>
        </w:rPr>
        <w:t xml:space="preserve"> (Pino Llorón) y 199 </w:t>
      </w:r>
      <w:proofErr w:type="spellStart"/>
      <w:r w:rsidRPr="00722F31">
        <w:rPr>
          <w:rFonts w:ascii="Arial" w:hAnsi="Arial" w:cs="Arial"/>
        </w:rPr>
        <w:t>Abies</w:t>
      </w:r>
      <w:proofErr w:type="spellEnd"/>
      <w:r w:rsidRPr="00722F31">
        <w:rPr>
          <w:rFonts w:ascii="Arial" w:hAnsi="Arial" w:cs="Arial"/>
        </w:rPr>
        <w:t xml:space="preserve"> religiosa (</w:t>
      </w:r>
      <w:proofErr w:type="spellStart"/>
      <w:r w:rsidRPr="00722F31">
        <w:rPr>
          <w:rFonts w:ascii="Arial" w:hAnsi="Arial" w:cs="Arial"/>
        </w:rPr>
        <w:t>Abies</w:t>
      </w:r>
      <w:proofErr w:type="spellEnd"/>
      <w:r w:rsidRPr="00722F31">
        <w:rPr>
          <w:rFonts w:ascii="Arial" w:hAnsi="Arial" w:cs="Arial"/>
        </w:rPr>
        <w:t>).</w:t>
      </w:r>
    </w:p>
    <w:p w:rsidR="0073516C" w:rsidRPr="00722F31" w:rsidRDefault="0073516C" w:rsidP="0073516C">
      <w:pPr>
        <w:jc w:val="both"/>
        <w:rPr>
          <w:rFonts w:ascii="Arial" w:hAnsi="Arial" w:cs="Arial"/>
          <w:b/>
        </w:rPr>
      </w:pPr>
      <w:r w:rsidRPr="00722F31">
        <w:rPr>
          <w:rFonts w:ascii="Arial" w:hAnsi="Arial" w:cs="Arial"/>
          <w:b/>
        </w:rPr>
        <w:lastRenderedPageBreak/>
        <w:t>Acciones de la ejecución:</w:t>
      </w:r>
    </w:p>
    <w:p w:rsidR="0073516C" w:rsidRPr="00722F31" w:rsidRDefault="0073516C" w:rsidP="0073516C">
      <w:pPr>
        <w:numPr>
          <w:ilvl w:val="0"/>
          <w:numId w:val="1"/>
        </w:numPr>
        <w:spacing w:after="0" w:line="240" w:lineRule="auto"/>
        <w:ind w:left="851" w:hanging="567"/>
        <w:jc w:val="both"/>
        <w:rPr>
          <w:rFonts w:ascii="Arial" w:hAnsi="Arial" w:cs="Arial"/>
          <w:b/>
        </w:rPr>
      </w:pPr>
      <w:r w:rsidRPr="00722F31">
        <w:rPr>
          <w:rFonts w:ascii="Arial" w:hAnsi="Arial" w:cs="Arial"/>
        </w:rPr>
        <w:t xml:space="preserve">Extraer los individuos susceptibles, aplicando las técnicas adecuadas según la especie, de acuerdo a lo descrito en el Programa de Rescate y Reubicación de Flora y reubicarlo de inmediato en un sitio cercano al trazo del Proyecto o en sitios que establezca el Programa de Restauración Ecológica del </w:t>
      </w:r>
      <w:proofErr w:type="spellStart"/>
      <w:r w:rsidRPr="00722F31">
        <w:rPr>
          <w:rFonts w:ascii="Arial" w:hAnsi="Arial" w:cs="Arial"/>
        </w:rPr>
        <w:t>PNIMHyC</w:t>
      </w:r>
      <w:proofErr w:type="spellEnd"/>
      <w:r w:rsidRPr="00722F31">
        <w:rPr>
          <w:rFonts w:ascii="Arial" w:hAnsi="Arial" w:cs="Arial"/>
        </w:rPr>
        <w:t>.</w:t>
      </w:r>
    </w:p>
    <w:p w:rsidR="0073516C" w:rsidRPr="00722F31" w:rsidRDefault="0073516C" w:rsidP="0073516C">
      <w:pPr>
        <w:numPr>
          <w:ilvl w:val="0"/>
          <w:numId w:val="1"/>
        </w:numPr>
        <w:spacing w:after="0" w:line="240" w:lineRule="auto"/>
        <w:ind w:left="851" w:hanging="567"/>
        <w:jc w:val="both"/>
        <w:rPr>
          <w:rFonts w:ascii="Arial" w:hAnsi="Arial" w:cs="Arial"/>
        </w:rPr>
      </w:pPr>
      <w:r w:rsidRPr="00722F31">
        <w:rPr>
          <w:rFonts w:ascii="Arial" w:hAnsi="Arial" w:cs="Arial"/>
        </w:rPr>
        <w:t>El banco consiste en cavar y cortar las raíces del árbol seleccionado, formándole un cepellón de dimensiones aceptables de acuerdo al tamaño y especie, con la finalidad de crearle las condiciones lo más favorables posibles para su buen desarrollo en el sitio que se pretenda establecer.</w:t>
      </w:r>
    </w:p>
    <w:p w:rsidR="0073516C" w:rsidRPr="00722F31" w:rsidRDefault="0073516C" w:rsidP="0073516C">
      <w:pPr>
        <w:numPr>
          <w:ilvl w:val="0"/>
          <w:numId w:val="1"/>
        </w:numPr>
        <w:spacing w:after="0" w:line="240" w:lineRule="auto"/>
        <w:ind w:left="851" w:hanging="567"/>
        <w:jc w:val="both"/>
        <w:rPr>
          <w:rFonts w:ascii="Arial" w:hAnsi="Arial" w:cs="Arial"/>
        </w:rPr>
      </w:pPr>
      <w:r w:rsidRPr="00722F31">
        <w:rPr>
          <w:rFonts w:ascii="Arial" w:hAnsi="Arial" w:cs="Arial"/>
        </w:rPr>
        <w:t xml:space="preserve">Los métodos de excavación dependerán principalmente de los hábitos de desarrollo de las raíces, el excavado manual se deberá realizar con una pala espada con buen filo, empezando a cavar a una distancia determinada con anterioridad, siguiendo las normas establecidas según el tamaño del árbol. </w:t>
      </w:r>
    </w:p>
    <w:p w:rsidR="0073516C" w:rsidRPr="00722F31" w:rsidRDefault="0073516C" w:rsidP="0073516C">
      <w:pPr>
        <w:numPr>
          <w:ilvl w:val="0"/>
          <w:numId w:val="1"/>
        </w:numPr>
        <w:spacing w:after="0" w:line="240" w:lineRule="auto"/>
        <w:ind w:left="851" w:hanging="567"/>
        <w:jc w:val="both"/>
        <w:rPr>
          <w:rFonts w:ascii="Arial" w:hAnsi="Arial" w:cs="Arial"/>
        </w:rPr>
      </w:pPr>
      <w:r w:rsidRPr="00722F31">
        <w:rPr>
          <w:rFonts w:ascii="Arial" w:hAnsi="Arial" w:cs="Arial"/>
        </w:rPr>
        <w:t>Para escarbar fácilmente, el suelo no debe estar muy húmedo, pero por otra parte no debe estar totalmente seco para que no se desmorone parte del banco; la apertura de la zanja se deberá llevar a cabo lo más lejos posible del tronco.</w:t>
      </w:r>
    </w:p>
    <w:p w:rsidR="0073516C" w:rsidRPr="00722F31" w:rsidRDefault="0073516C" w:rsidP="0073516C">
      <w:pPr>
        <w:numPr>
          <w:ilvl w:val="0"/>
          <w:numId w:val="1"/>
        </w:numPr>
        <w:spacing w:after="0" w:line="240" w:lineRule="auto"/>
        <w:ind w:left="851" w:hanging="567"/>
        <w:jc w:val="both"/>
        <w:rPr>
          <w:rFonts w:ascii="Arial" w:hAnsi="Arial" w:cs="Arial"/>
        </w:rPr>
      </w:pPr>
      <w:r w:rsidRPr="00722F31">
        <w:rPr>
          <w:rFonts w:ascii="Arial" w:hAnsi="Arial" w:cs="Arial"/>
        </w:rPr>
        <w:t>Para determinar el tamaño del banco, se tomará como criterio el diámetro de tronco, el cual como medida estándar, deberá ser diez veces mayor al tronco cuando menos, y a partir de ahí se comenzará a realizar la zanja.</w:t>
      </w:r>
    </w:p>
    <w:p w:rsidR="0073516C" w:rsidRPr="00722F31" w:rsidRDefault="0073516C" w:rsidP="0073516C">
      <w:pPr>
        <w:numPr>
          <w:ilvl w:val="0"/>
          <w:numId w:val="1"/>
        </w:numPr>
        <w:spacing w:after="0" w:line="240" w:lineRule="auto"/>
        <w:ind w:left="851" w:hanging="567"/>
        <w:jc w:val="both"/>
        <w:rPr>
          <w:rFonts w:ascii="Arial" w:hAnsi="Arial" w:cs="Arial"/>
        </w:rPr>
      </w:pPr>
      <w:r w:rsidRPr="00722F31">
        <w:rPr>
          <w:rFonts w:ascii="Arial" w:hAnsi="Arial" w:cs="Arial"/>
        </w:rPr>
        <w:t>Cuando se encuentren raíces excavando la zanja, se cortarán las delgadas con la pala espada y las gruesas con el serrucho curvo para ejecutar un corte limpio, cuidando que no existan desgarres.</w:t>
      </w:r>
    </w:p>
    <w:p w:rsidR="0073516C" w:rsidRPr="00722F31" w:rsidRDefault="0073516C" w:rsidP="0073516C">
      <w:pPr>
        <w:numPr>
          <w:ilvl w:val="0"/>
          <w:numId w:val="1"/>
        </w:numPr>
        <w:spacing w:after="0" w:line="240" w:lineRule="auto"/>
        <w:ind w:left="851" w:hanging="567"/>
        <w:jc w:val="both"/>
        <w:rPr>
          <w:rFonts w:ascii="Arial" w:hAnsi="Arial" w:cs="Arial"/>
        </w:rPr>
      </w:pPr>
      <w:r w:rsidRPr="00722F31">
        <w:rPr>
          <w:rFonts w:ascii="Arial" w:hAnsi="Arial" w:cs="Arial"/>
        </w:rPr>
        <w:t>De ser factible se reubica el organismo el mismo día, la plantación se realizarán en cepas para árboles con cepellón que deben ser por lo una tercera parte más ancho que el diámetro del cepellón. Si el suelo es pobre de nutrimentos, se cavará un poco más para rellenarlo con suelo mejorado.</w:t>
      </w:r>
    </w:p>
    <w:p w:rsidR="0073516C" w:rsidRPr="00722F31" w:rsidRDefault="0073516C" w:rsidP="0073516C">
      <w:pPr>
        <w:numPr>
          <w:ilvl w:val="0"/>
          <w:numId w:val="1"/>
        </w:numPr>
        <w:spacing w:after="0" w:line="240" w:lineRule="auto"/>
        <w:ind w:left="851" w:hanging="567"/>
        <w:jc w:val="both"/>
        <w:rPr>
          <w:rFonts w:ascii="Arial" w:hAnsi="Arial" w:cs="Arial"/>
        </w:rPr>
      </w:pPr>
      <w:r w:rsidRPr="00722F31">
        <w:rPr>
          <w:rFonts w:ascii="Arial" w:hAnsi="Arial" w:cs="Arial"/>
        </w:rPr>
        <w:t>En su caso de deberá amarrar y acomodar las ramas del árbol para el transporte.</w:t>
      </w:r>
    </w:p>
    <w:p w:rsidR="0073516C" w:rsidRPr="00722F31" w:rsidRDefault="0073516C" w:rsidP="0073516C">
      <w:pPr>
        <w:numPr>
          <w:ilvl w:val="0"/>
          <w:numId w:val="1"/>
        </w:numPr>
        <w:spacing w:after="0" w:line="240" w:lineRule="auto"/>
        <w:ind w:left="851" w:hanging="567"/>
        <w:jc w:val="both"/>
        <w:rPr>
          <w:rFonts w:ascii="Arial" w:hAnsi="Arial" w:cs="Arial"/>
        </w:rPr>
      </w:pPr>
      <w:r w:rsidRPr="00722F31">
        <w:rPr>
          <w:rFonts w:ascii="Arial" w:hAnsi="Arial" w:cs="Arial"/>
        </w:rPr>
        <w:t>En este caso se deberá considerar la aplicación de un fertilizante y riego previo al trasplante.</w:t>
      </w:r>
    </w:p>
    <w:p w:rsidR="0073516C" w:rsidRPr="00722F31" w:rsidRDefault="0073516C" w:rsidP="0073516C">
      <w:pPr>
        <w:numPr>
          <w:ilvl w:val="0"/>
          <w:numId w:val="1"/>
        </w:numPr>
        <w:spacing w:after="0" w:line="240" w:lineRule="auto"/>
        <w:ind w:left="851" w:hanging="567"/>
        <w:jc w:val="both"/>
        <w:rPr>
          <w:rFonts w:ascii="Arial" w:hAnsi="Arial" w:cs="Arial"/>
        </w:rPr>
      </w:pPr>
      <w:r w:rsidRPr="00722F31">
        <w:rPr>
          <w:rFonts w:ascii="Arial" w:hAnsi="Arial" w:cs="Arial"/>
        </w:rPr>
        <w:t>Se recomienda colocar aretes de identificación o alguna etiqueta de fácil visibilidad para continuar con el seguimiento de los individuos rescatados.</w:t>
      </w:r>
    </w:p>
    <w:p w:rsidR="0073516C" w:rsidRPr="00722F31" w:rsidRDefault="0073516C" w:rsidP="0073516C">
      <w:pPr>
        <w:numPr>
          <w:ilvl w:val="0"/>
          <w:numId w:val="1"/>
        </w:numPr>
        <w:spacing w:after="0" w:line="240" w:lineRule="auto"/>
        <w:ind w:left="851" w:hanging="567"/>
        <w:jc w:val="both"/>
        <w:rPr>
          <w:rFonts w:ascii="Arial" w:hAnsi="Arial" w:cs="Arial"/>
          <w:b/>
        </w:rPr>
      </w:pPr>
      <w:r w:rsidRPr="00722F31">
        <w:rPr>
          <w:rFonts w:ascii="Arial" w:hAnsi="Arial" w:cs="Arial"/>
        </w:rPr>
        <w:t xml:space="preserve">Realizar a su vez, el registro de la colecta diariamente por el encargado de estas labores. El cual deberá ser mediante bitácora y fotográficamente, lo que permitirá informar e integrar un informe semanal, mensual y semestral de los avances de los trabajos, para hacer de conocimiento tanto al responsable de los trabajos ambientales, del frente de obra y las figuras al interior del Proyecto indicadas, así como a las autoridades correspondientes (DGIRA, DGGFS y PROFEPA) de las acciones implementadas. </w:t>
      </w:r>
    </w:p>
    <w:p w:rsidR="0073516C" w:rsidRPr="00722F31" w:rsidRDefault="0073516C" w:rsidP="0073516C">
      <w:pPr>
        <w:numPr>
          <w:ilvl w:val="0"/>
          <w:numId w:val="1"/>
        </w:numPr>
        <w:spacing w:after="0" w:line="240" w:lineRule="auto"/>
        <w:ind w:left="851" w:hanging="567"/>
        <w:jc w:val="both"/>
        <w:rPr>
          <w:rFonts w:ascii="Arial" w:hAnsi="Arial" w:cs="Arial"/>
          <w:b/>
        </w:rPr>
      </w:pPr>
      <w:r w:rsidRPr="00722F31">
        <w:rPr>
          <w:rFonts w:ascii="Arial" w:hAnsi="Arial" w:cs="Arial"/>
        </w:rPr>
        <w:t>El equipo tendrá a su cargo la identificación, marcaje, aplicación de las técnicas de extracción según la especie y traslado a los sitios de reubicación.</w:t>
      </w:r>
    </w:p>
    <w:p w:rsidR="0073516C" w:rsidRPr="00722F31" w:rsidRDefault="0073516C" w:rsidP="0073516C">
      <w:pPr>
        <w:numPr>
          <w:ilvl w:val="0"/>
          <w:numId w:val="1"/>
        </w:numPr>
        <w:spacing w:after="200" w:line="276" w:lineRule="auto"/>
        <w:ind w:left="851" w:hanging="567"/>
        <w:contextualSpacing/>
        <w:jc w:val="both"/>
        <w:rPr>
          <w:rFonts w:ascii="Arial" w:hAnsi="Arial" w:cs="Arial"/>
        </w:rPr>
      </w:pPr>
      <w:r w:rsidRPr="00722F31">
        <w:rPr>
          <w:rFonts w:ascii="Arial" w:hAnsi="Arial" w:cs="Arial"/>
        </w:rPr>
        <w:t xml:space="preserve">Capacitar y concientizar ambientalmente al personal en obra, a través de la difusión y fomento en el cuidado de la flora a ser intervenida por el Proyecto, con una periodicidad quincenal durante el rescate de vegetación. </w:t>
      </w:r>
    </w:p>
    <w:p w:rsidR="0073516C" w:rsidRPr="00722F31" w:rsidRDefault="0073516C" w:rsidP="0073516C">
      <w:pPr>
        <w:numPr>
          <w:ilvl w:val="0"/>
          <w:numId w:val="1"/>
        </w:numPr>
        <w:spacing w:after="0" w:line="240" w:lineRule="auto"/>
        <w:ind w:left="851" w:hanging="567"/>
        <w:jc w:val="both"/>
        <w:rPr>
          <w:rFonts w:ascii="Arial" w:hAnsi="Arial" w:cs="Arial"/>
        </w:rPr>
      </w:pPr>
      <w:r w:rsidRPr="00722F31">
        <w:rPr>
          <w:rFonts w:ascii="Arial" w:hAnsi="Arial" w:cs="Arial"/>
        </w:rPr>
        <w:t>El Responsable Técnico de la brigada de rescate y reubicación de flora será el encargado de impartir dichas pláticas informativas.</w:t>
      </w:r>
    </w:p>
    <w:p w:rsidR="0073516C" w:rsidRDefault="0073516C" w:rsidP="0073516C">
      <w:pPr>
        <w:spacing w:after="200" w:line="276" w:lineRule="auto"/>
        <w:contextualSpacing/>
        <w:jc w:val="both"/>
        <w:rPr>
          <w:rFonts w:ascii="Arial" w:hAnsi="Arial" w:cs="Arial"/>
        </w:rPr>
      </w:pPr>
    </w:p>
    <w:p w:rsidR="00722F31" w:rsidRDefault="00722F31" w:rsidP="0073516C">
      <w:pPr>
        <w:spacing w:after="200" w:line="276" w:lineRule="auto"/>
        <w:contextualSpacing/>
        <w:jc w:val="both"/>
        <w:rPr>
          <w:rFonts w:ascii="Arial" w:hAnsi="Arial" w:cs="Arial"/>
        </w:rPr>
      </w:pPr>
    </w:p>
    <w:p w:rsidR="00722F31" w:rsidRDefault="00722F31" w:rsidP="0073516C">
      <w:pPr>
        <w:spacing w:after="200" w:line="276" w:lineRule="auto"/>
        <w:contextualSpacing/>
        <w:jc w:val="both"/>
        <w:rPr>
          <w:rFonts w:ascii="Arial" w:hAnsi="Arial" w:cs="Arial"/>
        </w:rPr>
      </w:pPr>
    </w:p>
    <w:p w:rsidR="00722F31" w:rsidRDefault="00722F31" w:rsidP="0073516C">
      <w:pPr>
        <w:spacing w:after="200" w:line="276" w:lineRule="auto"/>
        <w:contextualSpacing/>
        <w:jc w:val="both"/>
        <w:rPr>
          <w:rFonts w:ascii="Arial" w:hAnsi="Arial" w:cs="Arial"/>
        </w:rPr>
      </w:pPr>
    </w:p>
    <w:p w:rsidR="00722F31" w:rsidRPr="00722F31" w:rsidRDefault="00722F31" w:rsidP="0073516C">
      <w:pPr>
        <w:spacing w:after="200" w:line="276" w:lineRule="auto"/>
        <w:contextualSpacing/>
        <w:jc w:val="both"/>
        <w:rPr>
          <w:rFonts w:ascii="Arial" w:hAnsi="Arial" w:cs="Arial"/>
        </w:rPr>
      </w:pPr>
    </w:p>
    <w:p w:rsidR="0073516C" w:rsidRPr="00722F31" w:rsidRDefault="0073516C" w:rsidP="0073516C">
      <w:pPr>
        <w:jc w:val="both"/>
        <w:rPr>
          <w:rFonts w:ascii="Arial" w:hAnsi="Arial" w:cs="Arial"/>
          <w:b/>
        </w:rPr>
      </w:pPr>
      <w:r w:rsidRPr="00722F31">
        <w:rPr>
          <w:rFonts w:ascii="Arial" w:hAnsi="Arial" w:cs="Arial"/>
          <w:b/>
        </w:rPr>
        <w:t>MEDICIÓN</w:t>
      </w:r>
    </w:p>
    <w:p w:rsidR="0073516C" w:rsidRPr="00722F31" w:rsidRDefault="00375CF7" w:rsidP="0073516C">
      <w:pPr>
        <w:jc w:val="both"/>
        <w:rPr>
          <w:rFonts w:ascii="Arial" w:hAnsi="Arial" w:cs="Arial"/>
        </w:rPr>
      </w:pPr>
      <w:r>
        <w:rPr>
          <w:rFonts w:ascii="Arial" w:hAnsi="Arial" w:cs="Arial"/>
        </w:rPr>
        <w:t>S</w:t>
      </w:r>
      <w:r w:rsidR="0073516C" w:rsidRPr="00722F31">
        <w:rPr>
          <w:rFonts w:ascii="Arial" w:hAnsi="Arial" w:cs="Arial"/>
        </w:rPr>
        <w:t xml:space="preserve">e medirá tomando como unidad de medida </w:t>
      </w:r>
      <w:r w:rsidR="0073516C" w:rsidRPr="00722F31">
        <w:rPr>
          <w:rFonts w:ascii="Arial" w:hAnsi="Arial" w:cs="Arial"/>
          <w:b/>
          <w:u w:val="single"/>
        </w:rPr>
        <w:t>INDIVIDUO</w:t>
      </w:r>
      <w:r w:rsidR="0073516C" w:rsidRPr="00722F31">
        <w:rPr>
          <w:rFonts w:ascii="Arial" w:hAnsi="Arial" w:cs="Arial"/>
          <w:b/>
        </w:rPr>
        <w:t xml:space="preserve"> </w:t>
      </w:r>
      <w:r w:rsidR="0073516C" w:rsidRPr="00722F31">
        <w:rPr>
          <w:rFonts w:ascii="Arial" w:hAnsi="Arial" w:cs="Arial"/>
        </w:rPr>
        <w:t xml:space="preserve">rescatado y reubicado, realizando un informe pormenorizado de las acciones realizadas en el periodo de estimación correspondiente. </w:t>
      </w:r>
    </w:p>
    <w:p w:rsidR="0073516C" w:rsidRPr="00722F31" w:rsidRDefault="0073516C" w:rsidP="0073516C">
      <w:pPr>
        <w:jc w:val="both"/>
        <w:rPr>
          <w:rFonts w:ascii="Arial" w:hAnsi="Arial" w:cs="Arial"/>
        </w:rPr>
      </w:pPr>
    </w:p>
    <w:p w:rsidR="0073516C" w:rsidRPr="00722F31" w:rsidRDefault="0073516C" w:rsidP="0073516C">
      <w:pPr>
        <w:jc w:val="both"/>
        <w:rPr>
          <w:rFonts w:ascii="Arial" w:hAnsi="Arial" w:cs="Arial"/>
          <w:b/>
        </w:rPr>
      </w:pPr>
      <w:r w:rsidRPr="00722F31">
        <w:rPr>
          <w:rFonts w:ascii="Arial" w:hAnsi="Arial" w:cs="Arial"/>
          <w:b/>
        </w:rPr>
        <w:t>BASE DE PAGO</w:t>
      </w:r>
    </w:p>
    <w:p w:rsidR="0073516C" w:rsidRPr="00722F31" w:rsidRDefault="00375CF7" w:rsidP="0073516C">
      <w:pPr>
        <w:jc w:val="both"/>
        <w:rPr>
          <w:rFonts w:ascii="Arial" w:hAnsi="Arial" w:cs="Arial"/>
        </w:rPr>
      </w:pPr>
      <w:r>
        <w:rPr>
          <w:rFonts w:ascii="Arial" w:hAnsi="Arial" w:cs="Arial"/>
        </w:rPr>
        <w:t>S</w:t>
      </w:r>
      <w:r w:rsidR="0073516C" w:rsidRPr="00722F31">
        <w:rPr>
          <w:rFonts w:ascii="Arial" w:hAnsi="Arial" w:cs="Arial"/>
        </w:rPr>
        <w:t>e pagará al precio fijado en el contrato para el I</w:t>
      </w:r>
      <w:r w:rsidR="0073516C" w:rsidRPr="00722F31">
        <w:rPr>
          <w:rFonts w:ascii="Arial" w:hAnsi="Arial" w:cs="Arial"/>
          <w:b/>
          <w:u w:val="single"/>
        </w:rPr>
        <w:t>NDIVIDUO</w:t>
      </w:r>
      <w:r w:rsidR="0073516C" w:rsidRPr="00722F31">
        <w:rPr>
          <w:rFonts w:ascii="Arial" w:hAnsi="Arial" w:cs="Arial"/>
        </w:rPr>
        <w:t xml:space="preserve"> rescatado y reubicado. Este precio alzado incluye lo que corresponde por valor de adquisición del suministro del material necesario para realizar esta actividad, el personal y mano de obra requerida, equipo (cámara fotográfica, videocámara, GPS, etc.), herramientas, vehículos y todo lo necesario para la correcta ejecución de este concepto.</w:t>
      </w:r>
    </w:p>
    <w:p w:rsidR="005C3909" w:rsidRPr="00722F31" w:rsidRDefault="008F77D3">
      <w:pPr>
        <w:rPr>
          <w:rFonts w:ascii="Arial" w:hAnsi="Arial" w:cs="Arial"/>
        </w:rPr>
      </w:pPr>
    </w:p>
    <w:sectPr w:rsidR="005C3909" w:rsidRPr="00722F3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F62E81"/>
    <w:multiLevelType w:val="hybridMultilevel"/>
    <w:tmpl w:val="64DCE90E"/>
    <w:lvl w:ilvl="0" w:tplc="79FC3F56">
      <w:start w:val="1"/>
      <w:numFmt w:val="decimal"/>
      <w:lvlText w:val="%1)"/>
      <w:lvlJc w:val="left"/>
      <w:pPr>
        <w:ind w:left="720" w:hanging="360"/>
      </w:pPr>
      <w:rPr>
        <w:b/>
      </w:rPr>
    </w:lvl>
    <w:lvl w:ilvl="1" w:tplc="018A8DFC">
      <w:start w:val="1"/>
      <w:numFmt w:val="lowerLetter"/>
      <w:lvlText w:val="%2."/>
      <w:lvlJc w:val="left"/>
      <w:pPr>
        <w:ind w:left="1440" w:hanging="360"/>
      </w:pPr>
    </w:lvl>
    <w:lvl w:ilvl="2" w:tplc="7B201E62">
      <w:start w:val="1"/>
      <w:numFmt w:val="lowerRoman"/>
      <w:lvlText w:val="%3."/>
      <w:lvlJc w:val="right"/>
      <w:pPr>
        <w:ind w:left="2160" w:hanging="180"/>
      </w:pPr>
    </w:lvl>
    <w:lvl w:ilvl="3" w:tplc="0F64BA22">
      <w:start w:val="1"/>
      <w:numFmt w:val="decimal"/>
      <w:lvlText w:val="%4."/>
      <w:lvlJc w:val="left"/>
      <w:pPr>
        <w:ind w:left="2880" w:hanging="360"/>
      </w:pPr>
    </w:lvl>
    <w:lvl w:ilvl="4" w:tplc="2D1041C6">
      <w:start w:val="1"/>
      <w:numFmt w:val="lowerLetter"/>
      <w:lvlText w:val="%5."/>
      <w:lvlJc w:val="left"/>
      <w:pPr>
        <w:ind w:left="3600" w:hanging="360"/>
      </w:pPr>
    </w:lvl>
    <w:lvl w:ilvl="5" w:tplc="9D9E52C0">
      <w:start w:val="1"/>
      <w:numFmt w:val="lowerRoman"/>
      <w:lvlText w:val="%6."/>
      <w:lvlJc w:val="right"/>
      <w:pPr>
        <w:ind w:left="4320" w:hanging="180"/>
      </w:pPr>
    </w:lvl>
    <w:lvl w:ilvl="6" w:tplc="E5C2F1E4">
      <w:start w:val="1"/>
      <w:numFmt w:val="decimal"/>
      <w:lvlText w:val="%7."/>
      <w:lvlJc w:val="left"/>
      <w:pPr>
        <w:ind w:left="5040" w:hanging="360"/>
      </w:pPr>
    </w:lvl>
    <w:lvl w:ilvl="7" w:tplc="3FBEC76C">
      <w:start w:val="1"/>
      <w:numFmt w:val="lowerLetter"/>
      <w:lvlText w:val="%8."/>
      <w:lvlJc w:val="left"/>
      <w:pPr>
        <w:ind w:left="5760" w:hanging="360"/>
      </w:pPr>
    </w:lvl>
    <w:lvl w:ilvl="8" w:tplc="269208AA">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16C"/>
    <w:rsid w:val="00375CF7"/>
    <w:rsid w:val="00391A3A"/>
    <w:rsid w:val="003B02C7"/>
    <w:rsid w:val="004B166B"/>
    <w:rsid w:val="00722F31"/>
    <w:rsid w:val="0073516C"/>
    <w:rsid w:val="0076266A"/>
    <w:rsid w:val="008F77D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C"/>
    <w:pPr>
      <w:spacing w:after="160"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C"/>
    <w:pPr>
      <w:spacing w:after="160"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90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960</Words>
  <Characters>5280</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6228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J1007</dc:creator>
  <cp:keywords/>
  <dc:description/>
  <cp:lastModifiedBy>J1007</cp:lastModifiedBy>
  <cp:revision>4</cp:revision>
  <dcterms:created xsi:type="dcterms:W3CDTF">2014-05-14T20:43:00Z</dcterms:created>
  <dcterms:modified xsi:type="dcterms:W3CDTF">2014-05-23T02:29:00Z</dcterms:modified>
</cp:coreProperties>
</file>